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4" w:rsidRDefault="00D12B54" w:rsidP="00D12B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Study of Calcium Channel blocker Activities of new Fused Derivatives of </w:t>
      </w:r>
      <w:proofErr w:type="spellStart"/>
      <w:r>
        <w:rPr>
          <w:rFonts w:ascii="Times New Roman" w:hAnsi="Times New Roman" w:cs="Times New Roman"/>
          <w:b/>
          <w:bCs/>
        </w:rPr>
        <w:t>Cytotoxic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DihydroPyridine</w:t>
      </w:r>
      <w:proofErr w:type="spellEnd"/>
      <w:r>
        <w:rPr>
          <w:rFonts w:ascii="Times New Roman" w:hAnsi="Times New Roman" w:cs="Times New Roman"/>
          <w:b/>
          <w:bCs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</w:rPr>
        <w:t>Indeno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Quinoline</w:t>
      </w:r>
      <w:proofErr w:type="spellEnd"/>
      <w:r>
        <w:rPr>
          <w:rFonts w:ascii="Times New Roman" w:hAnsi="Times New Roman" w:cs="Times New Roman"/>
          <w:b/>
          <w:bCs/>
        </w:rPr>
        <w:t>) part I</w:t>
      </w:r>
    </w:p>
    <w:p w:rsidR="00D12B54" w:rsidRDefault="00D12B54" w:rsidP="00D12B54">
      <w:pPr>
        <w:spacing w:before="120" w:after="0" w:line="240" w:lineRule="auto"/>
        <w:jc w:val="both"/>
        <w:rPr>
          <w:rFonts w:ascii="Times New Roman" w:hAnsi="Times New Roman" w:cs="B Nazanin"/>
          <w:color w:val="000000"/>
          <w:lang w:bidi="fa-IR"/>
        </w:rPr>
      </w:pPr>
    </w:p>
    <w:p w:rsidR="00D12B54" w:rsidRDefault="00D12B54" w:rsidP="00D12B54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Ramin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Miri</w:t>
      </w:r>
      <w:r>
        <w:rPr>
          <w:rFonts w:ascii="Times New Roman" w:hAnsi="Times New Roman" w:cs="Times New Roman"/>
          <w:b/>
          <w:bCs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bCs/>
          <w:vertAlign w:val="superscript"/>
        </w:rPr>
        <w:t>, b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Hossein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sadeghpour</w:t>
      </w:r>
      <w:r>
        <w:rPr>
          <w:rFonts w:ascii="Times New Roman" w:hAnsi="Times New Roman" w:cs="Times New Roman"/>
          <w:b/>
          <w:bCs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b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Hossein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Mirkhani</w:t>
      </w:r>
      <w:r>
        <w:rPr>
          <w:rFonts w:ascii="Times New Roman" w:hAnsi="Times New Roman" w:cs="Times New Roman"/>
          <w:b/>
          <w:bCs/>
          <w:vertAlign w:val="superscript"/>
        </w:rPr>
        <w:t>b</w:t>
      </w:r>
      <w:proofErr w:type="spellEnd"/>
      <w:r>
        <w:rPr>
          <w:rFonts w:ascii="Times New Roman" w:hAnsi="Times New Roman" w:cs="Times New Roman"/>
          <w:b/>
          <w:bCs/>
          <w:vertAlign w:val="superscript"/>
        </w:rPr>
        <w:t>, c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Hanieh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Tayebi</w:t>
      </w:r>
      <w:r>
        <w:rPr>
          <w:rFonts w:ascii="Times New Roman" w:hAnsi="Times New Roman" w:cs="Times New Roman"/>
          <w:b/>
          <w:bCs/>
          <w:vertAlign w:val="superscript"/>
        </w:rPr>
        <w:t>b,d</w:t>
      </w:r>
      <w:proofErr w:type="spellEnd"/>
    </w:p>
    <w:p w:rsidR="00D12B54" w:rsidRDefault="00D12B54" w:rsidP="00D12B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D12B54" w:rsidRDefault="00D12B54" w:rsidP="00D12B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  <w:b/>
          <w:bCs/>
        </w:rPr>
        <w:t>Medicinal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Chemistry Department, School of Pharmacy, Shiraz University of Medical Sciences</w:t>
      </w:r>
    </w:p>
    <w:p w:rsidR="00D12B54" w:rsidRDefault="00D12B54" w:rsidP="00D12B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vertAlign w:val="superscript"/>
        </w:rPr>
        <w:t>b</w:t>
      </w:r>
      <w:r>
        <w:rPr>
          <w:rFonts w:ascii="Times New Roman" w:hAnsi="Times New Roman" w:cs="Times New Roman"/>
          <w:b/>
          <w:bCs/>
        </w:rPr>
        <w:t>Medicinal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and Natural Products Chemistry Research Center, Shiraz University of Medical Sciences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vertAlign w:val="superscript"/>
        </w:rPr>
        <w:t>c</w:t>
      </w:r>
      <w:r>
        <w:rPr>
          <w:rFonts w:ascii="Times New Roman" w:hAnsi="Times New Roman" w:cs="Times New Roman"/>
          <w:b/>
          <w:bCs/>
        </w:rPr>
        <w:t>Pharmacology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Department,</w:t>
      </w:r>
      <w:r>
        <w:rPr>
          <w:rFonts w:ascii="Times New Roman" w:hAnsi="Times New Roman" w:cs="Times New Roman"/>
          <w:b/>
          <w:bCs/>
          <w:rtl/>
        </w:rPr>
        <w:t xml:space="preserve"> </w:t>
      </w:r>
      <w:r>
        <w:rPr>
          <w:rFonts w:ascii="Times New Roman" w:hAnsi="Times New Roman" w:cs="Times New Roman"/>
          <w:b/>
          <w:bCs/>
        </w:rPr>
        <w:t>School of Medicine, Shiraz University of Medical Sciences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b/>
          <w:bCs/>
        </w:rPr>
        <w:t>School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of Pharmacy,  international branch of Shiraz University of Medical Sciences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Now a days</w:t>
      </w:r>
      <w:proofErr w:type="gramEnd"/>
      <w:r>
        <w:rPr>
          <w:rFonts w:ascii="Times New Roman" w:hAnsi="Times New Roman" w:cs="Times New Roman"/>
        </w:rPr>
        <w:t xml:space="preserve">, cancers are the second most common cause of death after cardiovascular disease. Chemotherapy is one of the most important </w:t>
      </w:r>
      <w:proofErr w:type="gramStart"/>
      <w:r>
        <w:rPr>
          <w:rFonts w:ascii="Times New Roman" w:hAnsi="Times New Roman" w:cs="Times New Roman"/>
        </w:rPr>
        <w:t>method</w:t>
      </w:r>
      <w:proofErr w:type="gramEnd"/>
      <w:r>
        <w:rPr>
          <w:rFonts w:ascii="Times New Roman" w:hAnsi="Times New Roman" w:cs="Times New Roman"/>
        </w:rPr>
        <w:t xml:space="preserve"> for treatment of cancers. There are several limitations in use of chemotherapeutic agents, such as abnormality of normal cells and resistance of cancerous cell to chemotherapeutic agents, the </w:t>
      </w:r>
      <w:proofErr w:type="spellStart"/>
      <w:r>
        <w:rPr>
          <w:rFonts w:ascii="Times New Roman" w:hAnsi="Times New Roman" w:cs="Times New Roman"/>
        </w:rPr>
        <w:t>chalanges</w:t>
      </w:r>
      <w:proofErr w:type="spellEnd"/>
      <w:r>
        <w:rPr>
          <w:rFonts w:ascii="Times New Roman" w:hAnsi="Times New Roman" w:cs="Times New Roman"/>
        </w:rPr>
        <w:t xml:space="preserve"> often being encountered during chemotherapy course.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Dihydropyridines</w:t>
      </w:r>
      <w:proofErr w:type="spellEnd"/>
      <w:r>
        <w:rPr>
          <w:rFonts w:ascii="Times New Roman" w:hAnsi="Times New Roman" w:cs="Times New Roman"/>
        </w:rPr>
        <w:t xml:space="preserve"> which are </w:t>
      </w:r>
      <w:proofErr w:type="gramStart"/>
      <w:r>
        <w:rPr>
          <w:rFonts w:ascii="Times New Roman" w:hAnsi="Times New Roman" w:cs="Times New Roman"/>
        </w:rPr>
        <w:t>known  as</w:t>
      </w:r>
      <w:proofErr w:type="gramEnd"/>
      <w:r>
        <w:rPr>
          <w:rFonts w:ascii="Times New Roman" w:hAnsi="Times New Roman" w:cs="Times New Roman"/>
        </w:rPr>
        <w:t xml:space="preserve"> Calcium Channel Blockers have been used in many forms of cardiovascular disorders. The therapeutic effects of these agents have been assessed in treatment of cancerous diseases. Toxic property of </w:t>
      </w:r>
      <w:proofErr w:type="spellStart"/>
      <w:r>
        <w:rPr>
          <w:rFonts w:ascii="Times New Roman" w:hAnsi="Times New Roman" w:cs="Times New Roman"/>
        </w:rPr>
        <w:t>dihydropyridines</w:t>
      </w:r>
      <w:proofErr w:type="spellEnd"/>
      <w:r>
        <w:rPr>
          <w:rFonts w:ascii="Times New Roman" w:hAnsi="Times New Roman" w:cs="Times New Roman"/>
        </w:rPr>
        <w:t xml:space="preserve"> and pyridine ring derivatives disclose </w:t>
      </w:r>
      <w:proofErr w:type="spellStart"/>
      <w:r>
        <w:rPr>
          <w:rFonts w:ascii="Times New Roman" w:hAnsi="Times New Roman" w:cs="Times New Roman"/>
        </w:rPr>
        <w:t>antiproliferative</w:t>
      </w:r>
      <w:proofErr w:type="spellEnd"/>
      <w:r>
        <w:rPr>
          <w:rFonts w:ascii="Times New Roman" w:hAnsi="Times New Roman" w:cs="Times New Roman"/>
        </w:rPr>
        <w:t xml:space="preserve"> effect on animal cell.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since</w:t>
      </w:r>
      <w:proofErr w:type="gramEnd"/>
      <w:r>
        <w:rPr>
          <w:rFonts w:ascii="Times New Roman" w:hAnsi="Times New Roman" w:cs="Times New Roman"/>
        </w:rPr>
        <w:t xml:space="preserve"> these drugs are calcium-channel blockers too, this effect in our study has been assessed upon smooth muscles of guinea-pigs ileum and reduction of </w:t>
      </w:r>
      <w:proofErr w:type="spellStart"/>
      <w:r>
        <w:rPr>
          <w:rFonts w:ascii="Times New Roman" w:hAnsi="Times New Roman" w:cs="Times New Roman"/>
        </w:rPr>
        <w:t>contractivity</w:t>
      </w:r>
      <w:proofErr w:type="spellEnd"/>
      <w:r>
        <w:rPr>
          <w:rFonts w:ascii="Times New Roman" w:hAnsi="Times New Roman" w:cs="Times New Roman"/>
        </w:rPr>
        <w:t xml:space="preserve"> was studied and compared to that of </w:t>
      </w:r>
      <w:proofErr w:type="spellStart"/>
      <w:r>
        <w:rPr>
          <w:rFonts w:ascii="Times New Roman" w:hAnsi="Times New Roman" w:cs="Times New Roman"/>
        </w:rPr>
        <w:t>niphedipines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study revealed that the new derivatives of </w:t>
      </w:r>
      <w:proofErr w:type="spellStart"/>
      <w:r>
        <w:rPr>
          <w:rFonts w:ascii="Times New Roman" w:hAnsi="Times New Roman" w:cs="Times New Roman"/>
        </w:rPr>
        <w:t>indeno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Quinolines</w:t>
      </w:r>
      <w:proofErr w:type="spellEnd"/>
      <w:r>
        <w:rPr>
          <w:rFonts w:ascii="Times New Roman" w:hAnsi="Times New Roman" w:cs="Times New Roman"/>
        </w:rPr>
        <w:t xml:space="preserve"> have less effect in reducing the </w:t>
      </w:r>
      <w:proofErr w:type="spellStart"/>
      <w:r>
        <w:rPr>
          <w:rFonts w:ascii="Times New Roman" w:hAnsi="Times New Roman" w:cs="Times New Roman"/>
        </w:rPr>
        <w:t>contractivity</w:t>
      </w:r>
      <w:proofErr w:type="spellEnd"/>
      <w:r>
        <w:rPr>
          <w:rFonts w:ascii="Times New Roman" w:hAnsi="Times New Roman" w:cs="Times New Roman"/>
        </w:rPr>
        <w:t xml:space="preserve"> of guinea-pigs ileum smooth muscles than </w:t>
      </w:r>
      <w:proofErr w:type="spellStart"/>
      <w:r>
        <w:rPr>
          <w:rFonts w:ascii="Times New Roman" w:hAnsi="Times New Roman" w:cs="Times New Roman"/>
        </w:rPr>
        <w:t>niphedipine</w:t>
      </w:r>
      <w:proofErr w:type="spellEnd"/>
      <w:r>
        <w:rPr>
          <w:rFonts w:ascii="Times New Roman" w:hAnsi="Times New Roman" w:cs="Times New Roman"/>
        </w:rPr>
        <w:t>.</w:t>
      </w: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</w:p>
    <w:p w:rsidR="00D12B54" w:rsidRDefault="00D12B54" w:rsidP="00D12B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Keywords</w:t>
      </w:r>
      <w:r>
        <w:rPr>
          <w:rFonts w:ascii="Times New Roman" w:hAnsi="Times New Roman" w:cs="Times New Roman"/>
        </w:rPr>
        <w:t xml:space="preserve">: calcium-channel blockers, </w:t>
      </w:r>
      <w:proofErr w:type="spellStart"/>
      <w:r>
        <w:rPr>
          <w:rFonts w:ascii="Times New Roman" w:hAnsi="Times New Roman" w:cs="Times New Roman"/>
        </w:rPr>
        <w:t>Dihydropyridines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cytotoxic</w:t>
      </w:r>
      <w:proofErr w:type="spellEnd"/>
      <w:r>
        <w:rPr>
          <w:rFonts w:ascii="Times New Roman" w:hAnsi="Times New Roman" w:cs="Times New Roman"/>
        </w:rPr>
        <w:t xml:space="preserve"> effect</w:t>
      </w:r>
    </w:p>
    <w:p w:rsidR="000543B9" w:rsidRPr="00D12B54" w:rsidRDefault="000543B9" w:rsidP="00D12B54"/>
    <w:sectPr w:rsidR="000543B9" w:rsidRPr="00D12B54" w:rsidSect="00D12B54">
      <w:pgSz w:w="11906" w:h="16838"/>
      <w:pgMar w:top="2268" w:right="1701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1D84"/>
    <w:rsid w:val="00020963"/>
    <w:rsid w:val="000543B9"/>
    <w:rsid w:val="00055A7A"/>
    <w:rsid w:val="00072E09"/>
    <w:rsid w:val="00090D7A"/>
    <w:rsid w:val="000914C2"/>
    <w:rsid w:val="001B2FD2"/>
    <w:rsid w:val="001C5C60"/>
    <w:rsid w:val="001C6A65"/>
    <w:rsid w:val="003541F8"/>
    <w:rsid w:val="0038533E"/>
    <w:rsid w:val="003A7B7B"/>
    <w:rsid w:val="003B7892"/>
    <w:rsid w:val="003D5784"/>
    <w:rsid w:val="00400FA9"/>
    <w:rsid w:val="004145BF"/>
    <w:rsid w:val="00462448"/>
    <w:rsid w:val="00504792"/>
    <w:rsid w:val="00595E34"/>
    <w:rsid w:val="006079AD"/>
    <w:rsid w:val="00640708"/>
    <w:rsid w:val="00646BDA"/>
    <w:rsid w:val="00666511"/>
    <w:rsid w:val="0069227E"/>
    <w:rsid w:val="006A209B"/>
    <w:rsid w:val="006D7999"/>
    <w:rsid w:val="00722D1E"/>
    <w:rsid w:val="00727491"/>
    <w:rsid w:val="00771044"/>
    <w:rsid w:val="00775196"/>
    <w:rsid w:val="00782133"/>
    <w:rsid w:val="007C0CF7"/>
    <w:rsid w:val="007C3314"/>
    <w:rsid w:val="00843A53"/>
    <w:rsid w:val="008442E2"/>
    <w:rsid w:val="00857A00"/>
    <w:rsid w:val="00866E17"/>
    <w:rsid w:val="00894DB1"/>
    <w:rsid w:val="008D3212"/>
    <w:rsid w:val="00906FDA"/>
    <w:rsid w:val="00983861"/>
    <w:rsid w:val="009A785A"/>
    <w:rsid w:val="009C62FF"/>
    <w:rsid w:val="00A3750F"/>
    <w:rsid w:val="00A65B05"/>
    <w:rsid w:val="00B01D84"/>
    <w:rsid w:val="00B118E1"/>
    <w:rsid w:val="00BB0845"/>
    <w:rsid w:val="00BF618B"/>
    <w:rsid w:val="00C34104"/>
    <w:rsid w:val="00D04ED9"/>
    <w:rsid w:val="00D12B54"/>
    <w:rsid w:val="00D23593"/>
    <w:rsid w:val="00D36BC4"/>
    <w:rsid w:val="00D77982"/>
    <w:rsid w:val="00D86863"/>
    <w:rsid w:val="00E37B24"/>
    <w:rsid w:val="00E8642B"/>
    <w:rsid w:val="00EA5734"/>
    <w:rsid w:val="00F347C0"/>
    <w:rsid w:val="00F40EC8"/>
    <w:rsid w:val="00F64B4F"/>
    <w:rsid w:val="00F82BC8"/>
    <w:rsid w:val="00FA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84"/>
    <w:pPr>
      <w:jc w:val="lowKashida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1F8"/>
    <w:pPr>
      <w:bidi/>
      <w:jc w:val="left"/>
    </w:pPr>
    <w:rPr>
      <w:rFonts w:ascii="Times New Roman" w:eastAsiaTheme="minorHAnsi" w:hAnsi="Times New Roman" w:cs="B Nazanin"/>
      <w:bCs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uiPriority w:val="99"/>
    <w:semiHidden/>
    <w:rsid w:val="003541F8"/>
    <w:rPr>
      <w:rFonts w:cs="B Nazani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Win2Farsi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2013-10-05T09:43:00Z</dcterms:created>
  <dcterms:modified xsi:type="dcterms:W3CDTF">2013-10-05T09:45:00Z</dcterms:modified>
</cp:coreProperties>
</file>